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1360" w:lineRule="exact"/>
        <w:jc w:val="distribute"/>
        <w:rPr>
          <w:rFonts w:ascii="方正大标宋简体" w:eastAsia="方正大标宋简体"/>
          <w:b/>
          <w:bCs/>
          <w:color w:val="FF3200"/>
          <w:spacing w:val="-20"/>
          <w:w w:val="63"/>
          <w:sz w:val="100"/>
          <w:szCs w:val="100"/>
        </w:rPr>
      </w:pPr>
      <w:r>
        <w:rPr>
          <w:rFonts w:hint="eastAsia" w:ascii="方正大标宋简体" w:eastAsia="方正大标宋简体" w:cs="方正大标宋简体"/>
          <w:b/>
          <w:bCs/>
          <w:color w:val="FF3200"/>
          <w:spacing w:val="-20"/>
          <w:w w:val="63"/>
          <w:sz w:val="100"/>
          <w:szCs w:val="100"/>
        </w:rPr>
        <w:t>南京广播电视大学</w:t>
      </w:r>
    </w:p>
    <w:p>
      <w:pPr>
        <w:spacing w:line="1360" w:lineRule="exact"/>
        <w:jc w:val="distribute"/>
        <w:rPr>
          <w:rFonts w:ascii="方正大标宋简体" w:eastAsia="方正大标宋简体"/>
          <w:b/>
          <w:bCs/>
          <w:color w:val="FF3200"/>
          <w:spacing w:val="-20"/>
          <w:w w:val="63"/>
          <w:sz w:val="100"/>
          <w:szCs w:val="100"/>
        </w:rPr>
      </w:pPr>
      <w:r>
        <w:rPr>
          <w:rFonts w:hint="eastAsia" w:ascii="方正大标宋简体" w:eastAsia="方正大标宋简体" w:cs="方正大标宋简体"/>
          <w:b/>
          <w:bCs/>
          <w:color w:val="FF3200"/>
          <w:spacing w:val="-20"/>
          <w:w w:val="63"/>
          <w:sz w:val="100"/>
          <w:szCs w:val="100"/>
        </w:rPr>
        <w:t>南京城市职业学院</w:t>
      </w:r>
    </w:p>
    <w:p>
      <w:pPr>
        <w:spacing w:line="240" w:lineRule="atLeast"/>
        <w:ind w:firstLine="31680" w:firstLineChars="1050"/>
        <w:rPr>
          <w:sz w:val="24"/>
          <w:szCs w:val="24"/>
        </w:rPr>
      </w:pPr>
    </w:p>
    <w:p>
      <w:pPr>
        <w:spacing w:line="520" w:lineRule="atLeast"/>
        <w:ind w:firstLine="31680" w:firstLineChars="1250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 w:cs="仿宋"/>
          <w:sz w:val="24"/>
          <w:szCs w:val="24"/>
        </w:rPr>
        <w:t xml:space="preserve">   </w:t>
      </w:r>
      <w:r>
        <w:rPr>
          <w:rFonts w:hint="eastAsia" w:ascii="仿宋" w:hAnsi="仿宋" w:eastAsia="仿宋" w:cs="仿宋"/>
          <w:spacing w:val="20"/>
          <w:sz w:val="24"/>
          <w:szCs w:val="24"/>
        </w:rPr>
        <w:t>宁电大</w:t>
      </w:r>
      <w:r>
        <w:rPr>
          <w:rFonts w:ascii="仿宋" w:hAnsi="仿宋" w:eastAsia="仿宋" w:cs="仿宋"/>
          <w:sz w:val="24"/>
          <w:szCs w:val="24"/>
        </w:rPr>
        <w:t>[2014]5</w:t>
      </w:r>
      <w:r>
        <w:rPr>
          <w:rFonts w:hint="eastAsia" w:ascii="仿宋" w:hAnsi="仿宋" w:eastAsia="仿宋" w:cs="仿宋"/>
          <w:sz w:val="24"/>
          <w:szCs w:val="24"/>
        </w:rPr>
        <w:t>号</w:t>
      </w:r>
    </w:p>
    <w:p>
      <w:pPr>
        <w:spacing w:line="520" w:lineRule="atLeast"/>
        <w:ind w:firstLine="31680" w:firstLineChars="1250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 w:cs="仿宋"/>
          <w:sz w:val="24"/>
          <w:szCs w:val="24"/>
        </w:rPr>
        <w:t xml:space="preserve">   </w:t>
      </w:r>
      <w:r>
        <w:rPr>
          <w:rFonts w:hint="eastAsia" w:ascii="仿宋" w:hAnsi="仿宋" w:eastAsia="仿宋" w:cs="仿宋"/>
          <w:sz w:val="24"/>
          <w:szCs w:val="24"/>
        </w:rPr>
        <w:t>宁城职院</w:t>
      </w:r>
      <w:r>
        <w:rPr>
          <w:rFonts w:ascii="仿宋" w:hAnsi="仿宋" w:eastAsia="仿宋" w:cs="仿宋"/>
          <w:sz w:val="24"/>
          <w:szCs w:val="24"/>
        </w:rPr>
        <w:t>[2014]6</w:t>
      </w:r>
      <w:r>
        <w:rPr>
          <w:rFonts w:hint="eastAsia" w:ascii="仿宋" w:hAnsi="仿宋" w:eastAsia="仿宋" w:cs="仿宋"/>
          <w:sz w:val="24"/>
          <w:szCs w:val="24"/>
        </w:rPr>
        <w:t>号</w:t>
      </w:r>
    </w:p>
    <w:p>
      <w:pPr>
        <w:spacing w:line="240" w:lineRule="atLeast"/>
        <w:rPr>
          <w:sz w:val="54"/>
          <w:szCs w:val="54"/>
        </w:rPr>
      </w:pPr>
      <w:r>
        <w:rPr>
          <w:rFonts w:ascii="Times New Roman" w:hAnsi="Times New Roman" w:eastAsia="宋体" w:cs="Times New Roman"/>
          <w:kern w:val="2"/>
          <w:sz w:val="21"/>
          <w:szCs w:val="21"/>
          <w:lang w:val="en-US" w:eastAsia="zh-CN" w:bidi="ar-SA"/>
        </w:rPr>
        <w:pict>
          <v:line id="直线 1025" o:spid="_x0000_s1027" style="position:absolute;left:0;flip:y;margin-left:-17.2pt;margin-top:15.95pt;height:0.05pt;width:206.95pt;rotation:0f;z-index:251658240;" o:ole="f" fillcolor="#FFFFFF" filled="f" o:preferrelative="t" stroked="t" coordsize="21600,21600">
            <v:fill on="f" color2="#FFFFFF" focus="0%"/>
            <v:stroke color="#FF0000" color2="#FFFFFF" miterlimit="2"/>
            <v:imagedata gain="65536f" blacklevel="0f" gamma="0"/>
            <o:lock v:ext="edit" position="f" selection="f" grouping="f" rotation="f" cropping="f" text="f" aspectratio="f"/>
          </v:line>
        </w:pict>
      </w:r>
      <w:r>
        <w:rPr>
          <w:rFonts w:ascii="Times New Roman" w:hAnsi="Times New Roman" w:eastAsia="宋体" w:cs="Times New Roman"/>
          <w:kern w:val="2"/>
          <w:sz w:val="21"/>
          <w:szCs w:val="21"/>
          <w:lang w:val="en-US" w:eastAsia="zh-CN" w:bidi="ar-SA"/>
        </w:rPr>
        <w:pict>
          <v:line id="直线 1026" o:spid="_x0000_s1028" style="position:absolute;left:0;flip:y;margin-left:243pt;margin-top:17.45pt;height:0.05pt;width:207pt;rotation:0f;z-index:251659264;" o:ole="f" fillcolor="#FFFFFF" filled="f" o:preferrelative="t" stroked="t" coordsize="21600,21600">
            <v:fill on="f" color2="#FFFFFF" focus="0%"/>
            <v:stroke color="#FF0000" color2="#FFFFFF" miterlimit="2"/>
            <v:imagedata gain="65536f" blacklevel="0f" gamma="0"/>
            <o:lock v:ext="edit" position="f" selection="f" grouping="f" rotation="f" cropping="f" text="f" aspectratio="f"/>
          </v:line>
        </w:pict>
      </w:r>
      <w:r>
        <w:rPr>
          <w:sz w:val="54"/>
          <w:szCs w:val="54"/>
        </w:rPr>
        <w:t xml:space="preserve">           </w:t>
      </w:r>
      <w:r>
        <w:rPr>
          <w:color w:val="FF0000"/>
          <w:sz w:val="34"/>
          <w:szCs w:val="34"/>
        </w:rPr>
        <w:t xml:space="preserve">       </w:t>
      </w:r>
      <w:r>
        <w:rPr>
          <w:rFonts w:hint="eastAsia" w:ascii="宋体" w:hAnsi="宋体" w:cs="宋体"/>
          <w:color w:val="FF0000"/>
          <w:sz w:val="34"/>
          <w:szCs w:val="34"/>
        </w:rPr>
        <w:t>★</w:t>
      </w:r>
      <w:r>
        <w:rPr>
          <w:rFonts w:ascii="宋体" w:hAnsi="宋体" w:cs="宋体"/>
          <w:color w:val="FF0000"/>
          <w:sz w:val="34"/>
          <w:szCs w:val="34"/>
        </w:rPr>
        <w:t xml:space="preserve">                          </w:t>
      </w:r>
    </w:p>
    <w:p>
      <w:pPr>
        <w:jc w:val="center"/>
        <w:rPr>
          <w:rFonts w:ascii="黑体" w:hAnsi="方正大标宋简体" w:eastAsia="黑体"/>
          <w:b/>
          <w:bCs/>
          <w:sz w:val="44"/>
          <w:szCs w:val="44"/>
        </w:rPr>
      </w:pPr>
    </w:p>
    <w:p>
      <w:pPr>
        <w:jc w:val="center"/>
        <w:rPr>
          <w:rFonts w:ascii="黑体" w:hAnsi="方正大标宋简体" w:eastAsia="黑体"/>
          <w:b/>
          <w:bCs/>
          <w:sz w:val="44"/>
          <w:szCs w:val="44"/>
        </w:rPr>
      </w:pPr>
      <w:r>
        <w:rPr>
          <w:rFonts w:hint="eastAsia" w:ascii="黑体" w:hAnsi="方正大标宋简体" w:eastAsia="黑体" w:cs="黑体"/>
          <w:b/>
          <w:bCs/>
          <w:sz w:val="44"/>
          <w:szCs w:val="44"/>
        </w:rPr>
        <w:t>关于林岚等同志职务任免的决定</w:t>
      </w:r>
    </w:p>
    <w:p>
      <w:pPr>
        <w:spacing w:line="520" w:lineRule="exact"/>
        <w:rPr>
          <w:rFonts w:ascii="仿宋" w:hAnsi="仿宋" w:eastAsia="仿宋"/>
          <w:sz w:val="32"/>
          <w:szCs w:val="32"/>
        </w:rPr>
      </w:pPr>
    </w:p>
    <w:p>
      <w:pPr>
        <w:spacing w:line="5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各部门：</w:t>
      </w:r>
    </w:p>
    <w:p>
      <w:pPr>
        <w:spacing w:line="520" w:lineRule="exact"/>
        <w:ind w:firstLine="3168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经研究决定：</w:t>
      </w:r>
    </w:p>
    <w:p>
      <w:pPr>
        <w:spacing w:line="520" w:lineRule="exact"/>
        <w:ind w:firstLine="31680" w:firstLineChars="181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林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岚同志任教务一处（系统建设办公室、学分银行管理中心）处长；</w:t>
      </w:r>
    </w:p>
    <w:p>
      <w:pPr>
        <w:spacing w:line="520" w:lineRule="exact"/>
        <w:ind w:firstLine="31680" w:firstLineChars="181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陈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云同志任教务一处（系统建设办公室、学分银行管理中心）副处长；</w:t>
      </w:r>
    </w:p>
    <w:p>
      <w:pPr>
        <w:spacing w:line="520" w:lineRule="exact"/>
        <w:ind w:firstLine="31680" w:firstLineChars="181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季晓云同志任教学处副处长（主持工作）；</w:t>
      </w:r>
    </w:p>
    <w:p>
      <w:pPr>
        <w:spacing w:line="520" w:lineRule="exact"/>
        <w:ind w:firstLine="31680" w:firstLineChars="181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郑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晓同志任教务二处（校企合作办公室）处长；</w:t>
      </w:r>
    </w:p>
    <w:p>
      <w:pPr>
        <w:spacing w:line="520" w:lineRule="exact"/>
        <w:ind w:firstLine="31680" w:firstLineChars="181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常征旗同志任教务二处（校企合作办公室）副处长；</w:t>
      </w:r>
    </w:p>
    <w:p>
      <w:pPr>
        <w:spacing w:line="520" w:lineRule="exact"/>
        <w:ind w:firstLine="31680" w:firstLineChars="181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沈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炜同志任人事处（离退休工作处、教师发展中心、关工委秘书处）副处长（主持工作）；</w:t>
      </w:r>
    </w:p>
    <w:p>
      <w:pPr>
        <w:spacing w:line="520" w:lineRule="exact"/>
        <w:ind w:firstLine="31680" w:firstLineChars="181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程碧波同志任人事处（离退休工作处、教师发展中心、关工委秘书处）副处长；</w:t>
      </w:r>
    </w:p>
    <w:p>
      <w:pPr>
        <w:spacing w:line="520" w:lineRule="exact"/>
        <w:ind w:firstLine="31680" w:firstLineChars="181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李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京同志任督导与评估办公室副主任（主持工作）；</w:t>
      </w:r>
    </w:p>
    <w:p>
      <w:pPr>
        <w:spacing w:line="520" w:lineRule="exact"/>
        <w:ind w:firstLine="31680" w:firstLineChars="181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朱晓蔚同志任学生处（人武部、学工部、心理健康咨询中心）处长；</w:t>
      </w:r>
    </w:p>
    <w:p>
      <w:pPr>
        <w:spacing w:line="520" w:lineRule="exact"/>
        <w:ind w:firstLine="31680" w:firstLineChars="181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严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翔同志任学生处（人武部、学工部、心理健康咨询中心）副处长；</w:t>
      </w:r>
    </w:p>
    <w:p>
      <w:pPr>
        <w:spacing w:line="520" w:lineRule="exact"/>
        <w:ind w:firstLine="31680" w:firstLineChars="181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郑红明同志任招生就业处（对外合作办公室）处长；</w:t>
      </w:r>
    </w:p>
    <w:p>
      <w:pPr>
        <w:spacing w:line="520" w:lineRule="exact"/>
        <w:ind w:firstLine="31680" w:firstLineChars="181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张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奕同志任科技处（高等教育研究所、学报编辑部、南京开放与远程教育学会）副处长（主持工作）；</w:t>
      </w:r>
    </w:p>
    <w:p>
      <w:pPr>
        <w:spacing w:line="520" w:lineRule="exact"/>
        <w:ind w:firstLine="31680" w:firstLineChars="181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孙新元同志任后勤管理处副处长（主持工作）；</w:t>
      </w:r>
    </w:p>
    <w:p>
      <w:pPr>
        <w:spacing w:line="520" w:lineRule="exact"/>
        <w:ind w:firstLine="31680" w:firstLineChars="181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张树铨同志任后勤管理处副处长；</w:t>
      </w:r>
    </w:p>
    <w:p>
      <w:pPr>
        <w:spacing w:line="520" w:lineRule="exact"/>
        <w:ind w:firstLine="31680" w:firstLineChars="181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王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庆同志任保卫处（保卫部）副处长（主持工作）；</w:t>
      </w:r>
    </w:p>
    <w:p>
      <w:pPr>
        <w:spacing w:line="520" w:lineRule="exact"/>
        <w:ind w:firstLine="31680" w:firstLineChars="181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朱秀萍同志任财务处（资产管理处）副处长（主持工作）；</w:t>
      </w:r>
    </w:p>
    <w:p>
      <w:pPr>
        <w:spacing w:line="520" w:lineRule="exact"/>
        <w:ind w:firstLine="31680" w:firstLineChars="181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许小彤同志任财务处（资产管理处）副处长；</w:t>
      </w:r>
    </w:p>
    <w:p>
      <w:pPr>
        <w:spacing w:line="520" w:lineRule="exact"/>
        <w:ind w:firstLine="31680" w:firstLineChars="181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陈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卓同志任技术处（信息化建设办公室、设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备管理办公室）副处长（主持工作）；</w:t>
      </w:r>
    </w:p>
    <w:p>
      <w:pPr>
        <w:spacing w:line="520" w:lineRule="exact"/>
        <w:ind w:firstLine="31680" w:firstLineChars="181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邵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萍同志任图书馆（莫亚公司）馆长；</w:t>
      </w:r>
    </w:p>
    <w:p>
      <w:pPr>
        <w:spacing w:line="520" w:lineRule="exact"/>
        <w:ind w:firstLine="31680" w:firstLineChars="181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王维宁同志任资源建设中心主任；</w:t>
      </w:r>
    </w:p>
    <w:p>
      <w:pPr>
        <w:spacing w:line="520" w:lineRule="exact"/>
        <w:ind w:firstLine="31680" w:firstLineChars="181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周学文同志任社会管理系（公共教学部、思想政治教学部、基础教学部）主任；</w:t>
      </w:r>
    </w:p>
    <w:p>
      <w:pPr>
        <w:spacing w:line="520" w:lineRule="exact"/>
        <w:ind w:firstLine="31680" w:firstLineChars="181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蔡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平同志任社会管理系（公共教学部、思想政治教学部、基础教学部）副主任；</w:t>
      </w:r>
    </w:p>
    <w:p>
      <w:pPr>
        <w:spacing w:line="520" w:lineRule="exact"/>
        <w:ind w:firstLine="31680" w:firstLineChars="181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肖一倩同志任艺术设计系副主任（主持行政工作）；</w:t>
      </w:r>
    </w:p>
    <w:p>
      <w:pPr>
        <w:spacing w:line="520" w:lineRule="exact"/>
        <w:ind w:firstLine="31680" w:firstLineChars="181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沈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波同志任工商管理系主任；</w:t>
      </w:r>
    </w:p>
    <w:p>
      <w:pPr>
        <w:spacing w:line="520" w:lineRule="exact"/>
        <w:ind w:firstLine="31680" w:firstLineChars="181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巴佳慧同志任工商管理系副主任；</w:t>
      </w:r>
    </w:p>
    <w:p>
      <w:pPr>
        <w:spacing w:line="520" w:lineRule="exact"/>
        <w:ind w:firstLine="31680" w:firstLineChars="181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江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景同志任财会金融系主任；</w:t>
      </w:r>
    </w:p>
    <w:p>
      <w:pPr>
        <w:spacing w:line="520" w:lineRule="exact"/>
        <w:ind w:firstLine="31680" w:firstLineChars="181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马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慧同志任财会金融系副主任；</w:t>
      </w:r>
    </w:p>
    <w:p>
      <w:pPr>
        <w:spacing w:line="520" w:lineRule="exact"/>
        <w:ind w:firstLine="31680" w:firstLineChars="181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周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刚同志任信息技术系副主任（主持行政工作）；</w:t>
      </w:r>
    </w:p>
    <w:p>
      <w:pPr>
        <w:spacing w:line="520" w:lineRule="exact"/>
        <w:ind w:firstLine="31680" w:firstLineChars="181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黄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滨同志任工程技术系主任；</w:t>
      </w:r>
    </w:p>
    <w:p>
      <w:pPr>
        <w:spacing w:line="520" w:lineRule="exact"/>
        <w:ind w:firstLine="31680" w:firstLineChars="181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张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煌同志任终身学习服务中心（社区教育服务中心、“南京学习在线”网站管理中心、燎原学校、拥军学院）主任；</w:t>
      </w:r>
    </w:p>
    <w:p>
      <w:pPr>
        <w:spacing w:line="520" w:lineRule="exact"/>
        <w:ind w:firstLine="31680" w:firstLineChars="181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邱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静同志任终身学习服务中心（社区教育服务中心、“南京学习在线”网站管理中心、燎原学校、拥军学院）副主任；</w:t>
      </w:r>
    </w:p>
    <w:p>
      <w:pPr>
        <w:spacing w:line="520" w:lineRule="exact"/>
        <w:ind w:firstLine="31680" w:firstLineChars="181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李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磊同志任直属学院（成人教育学院）院长；</w:t>
      </w:r>
    </w:p>
    <w:p>
      <w:pPr>
        <w:spacing w:line="520" w:lineRule="exact"/>
        <w:ind w:firstLine="31680" w:firstLineChars="181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韩冬梅同志任直属学院（成人教育学院）副院长；</w:t>
      </w:r>
    </w:p>
    <w:p>
      <w:pPr>
        <w:spacing w:line="520" w:lineRule="exact"/>
        <w:ind w:firstLine="31680" w:firstLineChars="181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吴忠麟同志任继续教育学院（远程教育中心、网络学院、科技服务中心）院长；</w:t>
      </w:r>
    </w:p>
    <w:p>
      <w:pPr>
        <w:spacing w:line="520" w:lineRule="exact"/>
        <w:ind w:firstLine="31680" w:firstLineChars="181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以上凡新任正职、副职的同志均实行试用期一年。</w:t>
      </w:r>
    </w:p>
    <w:p>
      <w:pPr>
        <w:spacing w:line="520" w:lineRule="exact"/>
        <w:ind w:firstLine="31680" w:firstLineChars="181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以上同志原任处级职务自行免除，不另行文。</w:t>
      </w:r>
    </w:p>
    <w:p>
      <w:pPr>
        <w:spacing w:line="520" w:lineRule="exact"/>
        <w:ind w:firstLine="31680" w:firstLineChars="181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刘茂泉同志任调研员，免去成人教育学院院长职务；</w:t>
      </w:r>
    </w:p>
    <w:p>
      <w:pPr>
        <w:spacing w:line="520" w:lineRule="exact"/>
        <w:ind w:firstLine="31680" w:firstLineChars="181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王桂南同志任调研员，免去新大楼管理办公室主任职务；</w:t>
      </w:r>
    </w:p>
    <w:p>
      <w:pPr>
        <w:spacing w:line="520" w:lineRule="exact"/>
        <w:ind w:firstLine="31680" w:firstLineChars="181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钱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萍同志任副调研员，免去招生就业处副处长职务。</w:t>
      </w:r>
    </w:p>
    <w:p>
      <w:pPr>
        <w:spacing w:line="520" w:lineRule="exact"/>
        <w:ind w:firstLine="420"/>
      </w:pPr>
    </w:p>
    <w:p>
      <w:pPr>
        <w:spacing w:line="520" w:lineRule="exact"/>
      </w:pPr>
    </w:p>
    <w:p>
      <w:pPr>
        <w:spacing w:line="520" w:lineRule="exact"/>
      </w:pPr>
    </w:p>
    <w:p>
      <w:pPr>
        <w:spacing w:line="520" w:lineRule="exact"/>
      </w:pPr>
    </w:p>
    <w:p>
      <w:pPr>
        <w:spacing w:line="520" w:lineRule="exact"/>
        <w:ind w:right="320" w:firstLine="420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南京广播电视大学</w:t>
      </w:r>
    </w:p>
    <w:p>
      <w:pPr>
        <w:spacing w:line="520" w:lineRule="exact"/>
        <w:ind w:right="320" w:firstLine="420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南京城市职业学院</w:t>
      </w:r>
    </w:p>
    <w:p>
      <w:pPr>
        <w:spacing w:line="520" w:lineRule="exact"/>
        <w:ind w:firstLine="420"/>
        <w:jc w:val="righ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</w:rPr>
        <w:t>二〇一四年二月二十八日</w:t>
      </w:r>
    </w:p>
    <w:p>
      <w:pPr>
        <w:spacing w:line="520" w:lineRule="exact"/>
        <w:ind w:firstLine="420"/>
        <w:rPr>
          <w:rFonts w:ascii="仿宋" w:hAnsi="仿宋" w:eastAsia="仿宋"/>
          <w:sz w:val="32"/>
          <w:szCs w:val="32"/>
        </w:rPr>
      </w:pPr>
    </w:p>
    <w:p>
      <w:pPr>
        <w:spacing w:line="520" w:lineRule="exact"/>
        <w:ind w:firstLine="31680" w:firstLineChars="181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抄报：市委组织部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市人事局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市教育工委组织处</w:t>
      </w:r>
    </w:p>
    <w:sectPr>
      <w:headerReference r:id="rId4" w:type="default"/>
      <w:footerReference r:id="rId5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  <w:r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  <w:pict>
        <v:shape id="文本框3" o:spid="_x0000_s1025" type="#_x0000_t202" style="position:absolute;left:0;margin-top:0pt;height:144pt;width:144pt;mso-position-horizontal:center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sz w:val="18"/>
                    <w:szCs w:val="18"/>
                  </w:rPr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splitPgBreakAndParaMark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0" w:name="index 1" w:locked="1"/>
    <w:lsdException w:uiPriority="0" w:name="index 2" w:locked="1"/>
    <w:lsdException w:uiPriority="0" w:name="index 3" w:locked="1"/>
    <w:lsdException w:uiPriority="0" w:name="index 4" w:locked="1"/>
    <w:lsdException w:uiPriority="0" w:name="index 5" w:locked="1"/>
    <w:lsdException w:uiPriority="0" w:name="index 6" w:locked="1"/>
    <w:lsdException w:uiPriority="0" w:name="index 7" w:locked="1"/>
    <w:lsdException w:uiPriority="0" w:name="index 8" w:locked="1"/>
    <w:lsdException w:uiPriority="0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0" w:name="Normal Indent" w:locked="1"/>
    <w:lsdException w:uiPriority="0" w:name="footnote text" w:locked="1"/>
    <w:lsdException w:uiPriority="0" w:name="annotation text" w:locked="1"/>
    <w:lsdException w:unhideWhenUsed="0" w:uiPriority="99" w:name="header"/>
    <w:lsdException w:unhideWhenUsed="0" w:uiPriority="99" w:name="footer"/>
    <w:lsdException w:uiPriority="0" w:name="index heading" w:locked="1"/>
    <w:lsdException w:qFormat="1" w:uiPriority="35" w:name="caption" w:locked="1"/>
    <w:lsdException w:uiPriority="0" w:name="table of figures" w:locked="1"/>
    <w:lsdException w:uiPriority="0" w:name="envelope address" w:locked="1"/>
    <w:lsdException w:uiPriority="0" w:name="envelope return" w:locked="1"/>
    <w:lsdException w:uiPriority="0" w:name="footnote reference" w:locked="1"/>
    <w:lsdException w:uiPriority="0" w:name="annotation reference" w:locked="1"/>
    <w:lsdException w:uiPriority="0" w:name="line number" w:locked="1"/>
    <w:lsdException w:unhideWhenUsed="0" w:uiPriority="99" w:name="page number"/>
    <w:lsdException w:uiPriority="0" w:name="endnote reference" w:locked="1"/>
    <w:lsdException w:uiPriority="0" w:name="endnote text" w:locked="1"/>
    <w:lsdException w:uiPriority="0" w:name="table of authorities" w:locked="1"/>
    <w:lsdException w:uiPriority="0" w:name="macro" w:locked="1"/>
    <w:lsdException w:uiPriority="0" w:name="toa heading" w:locked="1"/>
    <w:lsdException w:uiPriority="0" w:name="List" w:locked="1"/>
    <w:lsdException w:uiPriority="0" w:name="List Bullet" w:locked="1"/>
    <w:lsdException w:uiPriority="0" w:name="List Number" w:locked="1"/>
    <w:lsdException w:uiPriority="0" w:name="List 2" w:locked="1"/>
    <w:lsdException w:uiPriority="0" w:name="List 3" w:locked="1"/>
    <w:lsdException w:uiPriority="0" w:name="List 4" w:locked="1"/>
    <w:lsdException w:uiPriority="0" w:name="List 5" w:locked="1"/>
    <w:lsdException w:uiPriority="0" w:name="List Bullet 2" w:locked="1"/>
    <w:lsdException w:uiPriority="0" w:name="List Bullet 3" w:locked="1"/>
    <w:lsdException w:uiPriority="0" w:name="List Bullet 4" w:locked="1"/>
    <w:lsdException w:uiPriority="0" w:name="List Bullet 5" w:locked="1"/>
    <w:lsdException w:uiPriority="0" w:name="List Number 2" w:locked="1"/>
    <w:lsdException w:uiPriority="0" w:name="List Number 3" w:locked="1"/>
    <w:lsdException w:uiPriority="0" w:name="List Number 4" w:locked="1"/>
    <w:lsdException w:uiPriority="0" w:name="List Number 5" w:locked="1"/>
    <w:lsdException w:qFormat="1" w:unhideWhenUsed="0" w:uiPriority="10" w:semiHidden="0" w:name="Title" w:locked="1"/>
    <w:lsdException w:uiPriority="0" w:name="Closing" w:locked="1"/>
    <w:lsdException w:uiPriority="0" w:name="Signature" w:locked="1"/>
    <w:lsdException w:unhideWhenUsed="0" w:uiPriority="99" w:name="Default Paragraph Font"/>
    <w:lsdException w:uiPriority="0" w:name="Body Text" w:locked="1"/>
    <w:lsdException w:uiPriority="0" w:name="Body Text Indent" w:locked="1"/>
    <w:lsdException w:uiPriority="0" w:name="List Continue" w:locked="1"/>
    <w:lsdException w:uiPriority="0" w:name="List Continue 2" w:locked="1"/>
    <w:lsdException w:uiPriority="0" w:name="List Continue 3" w:locked="1"/>
    <w:lsdException w:uiPriority="0" w:name="List Continue 4" w:locked="1"/>
    <w:lsdException w:uiPriority="0" w:name="List Continue 5" w:locked="1"/>
    <w:lsdException w:uiPriority="0" w:name="Message Header" w:locked="1"/>
    <w:lsdException w:qFormat="1" w:unhideWhenUsed="0" w:uiPriority="11" w:semiHidden="0" w:name="Subtitle" w:locked="1"/>
    <w:lsdException w:uiPriority="0" w:name="Salutation" w:locked="1"/>
    <w:lsdException w:uiPriority="0" w:name="Date" w:locked="1"/>
    <w:lsdException w:uiPriority="0" w:name="Body Text First Indent" w:locked="1"/>
    <w:lsdException w:uiPriority="0" w:name="Body Text First Indent 2" w:locked="1"/>
    <w:lsdException w:uiPriority="0" w:name="Note Heading" w:locked="1"/>
    <w:lsdException w:uiPriority="0" w:name="Body Text 2" w:locked="1"/>
    <w:lsdException w:uiPriority="0" w:name="Body Text 3" w:locked="1"/>
    <w:lsdException w:uiPriority="0" w:name="Body Text Indent 2" w:locked="1"/>
    <w:lsdException w:uiPriority="0" w:name="Body Text Indent 3" w:locked="1"/>
    <w:lsdException w:uiPriority="0" w:name="Block Text" w:locked="1"/>
    <w:lsdException w:uiPriority="0" w:name="Hyperlink" w:locked="1"/>
    <w:lsdException w:uiPriority="0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0" w:name="Document Map" w:locked="1"/>
    <w:lsdException w:uiPriority="0" w:name="Plain Text" w:locked="1"/>
    <w:lsdException w:uiPriority="0" w:name="E-mail Signature" w:locked="1"/>
    <w:lsdException w:uiPriority="0" w:name="Normal (Web)" w:locked="1"/>
    <w:lsdException w:uiPriority="0" w:name="HTML Acronym" w:locked="1"/>
    <w:lsdException w:uiPriority="0" w:name="HTML Address" w:locked="1"/>
    <w:lsdException w:uiPriority="0" w:name="HTML Cite" w:locked="1"/>
    <w:lsdException w:uiPriority="0" w:name="HTML Code" w:locked="1"/>
    <w:lsdException w:uiPriority="0" w:name="HTML Definition" w:locked="1"/>
    <w:lsdException w:uiPriority="0" w:name="HTML Keyboard" w:locked="1"/>
    <w:lsdException w:uiPriority="0" w:name="HTML Preformatted" w:locked="1"/>
    <w:lsdException w:uiPriority="0" w:name="HTML Sample" w:locked="1"/>
    <w:lsdException w:uiPriority="0" w:name="HTML Typewriter" w:locked="1"/>
    <w:lsdException w:uiPriority="0" w:name="HTML Variable" w:locked="1"/>
    <w:lsdException w:uiPriority="0" w:name="annotation subject" w:locked="1"/>
    <w:lsdException w:unhideWhenUsed="0" w:uiPriority="99" w:name="Balloon Text" w:locked="1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paragraph" w:styleId="2">
    <w:name w:val="Balloon Text"/>
    <w:basedOn w:val="1"/>
    <w:link w:val="11"/>
    <w:semiHidden/>
    <w:locked/>
    <w:uiPriority w:val="99"/>
    <w:rPr>
      <w:sz w:val="18"/>
      <w:szCs w:val="18"/>
    </w:rPr>
  </w:style>
  <w:style w:type="paragraph" w:styleId="3">
    <w:name w:val="footer"/>
    <w:basedOn w:val="1"/>
    <w:link w:val="9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semiHidden/>
    <w:uiPriority w:val="99"/>
    <w:rPr/>
  </w:style>
  <w:style w:type="paragraph" w:customStyle="1" w:styleId="7">
    <w:name w:val="List Paragraph1"/>
    <w:basedOn w:val="1"/>
    <w:uiPriority w:val="99"/>
    <w:pPr>
      <w:ind w:firstLine="420" w:firstLineChars="200"/>
    </w:pPr>
  </w:style>
  <w:style w:type="paragraph" w:customStyle="1" w:styleId="8">
    <w:name w:val="Char Char1"/>
    <w:basedOn w:val="1"/>
    <w:uiPriority w:val="99"/>
    <w:pPr>
      <w:widowControl/>
      <w:spacing w:after="160" w:line="240" w:lineRule="exact"/>
      <w:jc w:val="left"/>
    </w:pPr>
    <w:rPr>
      <w:rFonts w:ascii="Arial" w:hAnsi="Arial" w:cs="Arial"/>
      <w:b/>
      <w:bCs/>
      <w:kern w:val="0"/>
      <w:sz w:val="24"/>
      <w:szCs w:val="24"/>
      <w:lang w:eastAsia="en-US"/>
    </w:rPr>
  </w:style>
  <w:style w:type="character" w:customStyle="1" w:styleId="9">
    <w:name w:val="Footer Char"/>
    <w:basedOn w:val="5"/>
    <w:link w:val="3"/>
    <w:semiHidden/>
    <w:locked/>
    <w:uiPriority w:val="99"/>
    <w:rPr>
      <w:sz w:val="18"/>
      <w:szCs w:val="18"/>
    </w:rPr>
  </w:style>
  <w:style w:type="character" w:customStyle="1" w:styleId="10">
    <w:name w:val="Header Char"/>
    <w:basedOn w:val="5"/>
    <w:link w:val="4"/>
    <w:semiHidden/>
    <w:locked/>
    <w:uiPriority w:val="99"/>
    <w:rPr>
      <w:sz w:val="18"/>
      <w:szCs w:val="18"/>
    </w:rPr>
  </w:style>
  <w:style w:type="character" w:customStyle="1" w:styleId="11">
    <w:name w:val="Balloon Text Char"/>
    <w:basedOn w:val="5"/>
    <w:link w:val="2"/>
    <w:semiHidden/>
    <w:locked/>
    <w:uiPriority w:val="99"/>
    <w:rPr>
      <w:sz w:val="2"/>
      <w:szCs w:val="2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中国石油大学</Company>
  <Pages>3</Pages>
  <Words>189</Words>
  <Characters>1082</Characters>
  <Lines>0</Lines>
  <Paragraphs>0</Paragraphs>
  <TotalTime>0</TotalTime>
  <ScaleCrop>false</ScaleCrop>
  <LinksUpToDate>false</LinksUpToDate>
  <CharactersWithSpaces>0</CharactersWithSpaces>
  <Application>WPS Office 个人版_9.1.0.4715_{F1E327BC-269C-435d-A152-05C5408002CA}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2014-03-02T02:46:00Z</dcterms:created>
  <dc:creator>CD211</dc:creator>
  <cp:lastModifiedBy>njtvu</cp:lastModifiedBy>
  <cp:lastPrinted>2014-03-02T03:47:00Z</cp:lastPrinted>
  <dcterms:modified xsi:type="dcterms:W3CDTF">2014-07-04T07:10:06Z</dcterms:modified>
  <dc:title>中共南京广播电视大学委员会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2052-9.1.0.4715</vt:lpwstr>
  </property>
</Properties>
</file>